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1A1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71A1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71A1C">
        <w:rPr>
          <w:rFonts w:ascii="Century" w:hAnsi="Century"/>
          <w:b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1A1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71A1C">
        <w:rPr>
          <w:rFonts w:ascii="Century" w:hAnsi="Century"/>
          <w:b/>
          <w:sz w:val="24"/>
          <w:szCs w:val="24"/>
        </w:rPr>
        <w:t>вул.Бічна,115,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71A1C">
        <w:rPr>
          <w:rFonts w:ascii="Century" w:hAnsi="Century"/>
          <w:sz w:val="24"/>
          <w:szCs w:val="24"/>
        </w:rPr>
        <w:t>Стадник Ярославі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1A1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71A1C">
        <w:rPr>
          <w:rFonts w:ascii="Century" w:hAnsi="Century"/>
          <w:sz w:val="24"/>
          <w:szCs w:val="24"/>
        </w:rPr>
        <w:t>вул.Бічна,115,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A1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1A1C">
        <w:rPr>
          <w:rFonts w:ascii="Century" w:hAnsi="Century"/>
          <w:bCs/>
          <w:sz w:val="24"/>
          <w:szCs w:val="24"/>
        </w:rPr>
        <w:t>0,1870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1A1C">
        <w:rPr>
          <w:rFonts w:ascii="Century" w:hAnsi="Century"/>
          <w:bCs/>
          <w:sz w:val="24"/>
          <w:szCs w:val="24"/>
        </w:rPr>
        <w:t>4620983900:25:002:0124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A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71A1C">
        <w:rPr>
          <w:rFonts w:ascii="Century" w:hAnsi="Century"/>
          <w:bCs/>
          <w:sz w:val="24"/>
          <w:szCs w:val="24"/>
        </w:rPr>
        <w:t>вул.Бічна,115,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1A1C">
        <w:rPr>
          <w:rFonts w:ascii="Century" w:hAnsi="Century"/>
          <w:bCs/>
          <w:sz w:val="24"/>
          <w:szCs w:val="24"/>
        </w:rPr>
        <w:t>0,1870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1A1C">
        <w:rPr>
          <w:rFonts w:ascii="Century" w:hAnsi="Century"/>
          <w:bCs/>
          <w:sz w:val="24"/>
          <w:szCs w:val="24"/>
        </w:rPr>
        <w:t>4620983900:25:002:0124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1A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71A1C">
        <w:rPr>
          <w:rFonts w:ascii="Century" w:hAnsi="Century"/>
          <w:bCs/>
          <w:sz w:val="24"/>
          <w:szCs w:val="24"/>
        </w:rPr>
        <w:t>вул.Бічна,115,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A1C" w:rsidRDefault="00871A1C" w:rsidP="00381483">
      <w:pPr>
        <w:spacing w:after="0" w:line="240" w:lineRule="auto"/>
      </w:pPr>
      <w:r>
        <w:separator/>
      </w:r>
    </w:p>
  </w:endnote>
  <w:endnote w:type="continuationSeparator" w:id="0">
    <w:p w:rsidR="00871A1C" w:rsidRDefault="00871A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A1C" w:rsidRDefault="00871A1C" w:rsidP="00381483">
      <w:pPr>
        <w:spacing w:after="0" w:line="240" w:lineRule="auto"/>
      </w:pPr>
      <w:r>
        <w:separator/>
      </w:r>
    </w:p>
  </w:footnote>
  <w:footnote w:type="continuationSeparator" w:id="0">
    <w:p w:rsidR="00871A1C" w:rsidRDefault="00871A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1A1C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